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6A6E4" w14:textId="3C90599D" w:rsidR="00B5302B" w:rsidRPr="009A78AF" w:rsidRDefault="00B5302B" w:rsidP="00B5302B">
      <w:pPr>
        <w:rPr>
          <w:b/>
          <w:bCs/>
          <w:sz w:val="28"/>
          <w:szCs w:val="28"/>
          <w:u w:val="single"/>
        </w:rPr>
      </w:pPr>
      <w:r w:rsidRPr="009A78AF">
        <w:rPr>
          <w:b/>
          <w:bCs/>
          <w:sz w:val="28"/>
          <w:szCs w:val="28"/>
          <w:u w:val="single"/>
        </w:rPr>
        <w:t>Die lange Nacht der Museen im Emsland und der Grafschaft </w:t>
      </w:r>
      <w:r w:rsidR="001125E5" w:rsidRPr="009A78AF">
        <w:rPr>
          <w:b/>
          <w:bCs/>
          <w:sz w:val="28"/>
          <w:szCs w:val="28"/>
          <w:u w:val="single"/>
        </w:rPr>
        <w:t>– auch in Twist</w:t>
      </w:r>
    </w:p>
    <w:p w14:paraId="6842AF0E" w14:textId="5E25D526" w:rsidR="00B70744" w:rsidRDefault="002F4BBB" w:rsidP="00B5302B">
      <w:pPr>
        <w:rPr>
          <w:b/>
          <w:bCs/>
        </w:rPr>
      </w:pPr>
      <w:r>
        <w:rPr>
          <w:b/>
          <w:bCs/>
        </w:rPr>
        <w:t xml:space="preserve">Am </w:t>
      </w:r>
      <w:r w:rsidR="009A78AF">
        <w:rPr>
          <w:b/>
          <w:bCs/>
        </w:rPr>
        <w:t xml:space="preserve">jetzigen Samstag, den </w:t>
      </w:r>
      <w:r>
        <w:rPr>
          <w:b/>
          <w:bCs/>
        </w:rPr>
        <w:t xml:space="preserve">29. August </w:t>
      </w:r>
      <w:r w:rsidR="00B70744">
        <w:rPr>
          <w:b/>
          <w:bCs/>
        </w:rPr>
        <w:t>nehmen</w:t>
      </w:r>
      <w:r w:rsidR="00B5302B" w:rsidRPr="00B5302B">
        <w:rPr>
          <w:b/>
          <w:bCs/>
        </w:rPr>
        <w:t xml:space="preserve"> zahlreiche Museen und Kultureinrichtungen im Emsland und der Grafschaft Bentheim eine </w:t>
      </w:r>
      <w:r w:rsidR="0036586C">
        <w:rPr>
          <w:b/>
          <w:bCs/>
        </w:rPr>
        <w:t>„</w:t>
      </w:r>
      <w:r w:rsidR="00B5302B" w:rsidRPr="00B5302B">
        <w:rPr>
          <w:b/>
          <w:bCs/>
        </w:rPr>
        <w:t>Lange Nacht der Museen</w:t>
      </w:r>
      <w:r w:rsidR="0036586C">
        <w:rPr>
          <w:b/>
          <w:bCs/>
        </w:rPr>
        <w:t>“</w:t>
      </w:r>
      <w:r w:rsidR="00B70744">
        <w:rPr>
          <w:b/>
          <w:bCs/>
        </w:rPr>
        <w:t xml:space="preserve"> teil</w:t>
      </w:r>
      <w:r w:rsidR="00B5302B" w:rsidRPr="00B5302B">
        <w:rPr>
          <w:b/>
          <w:bCs/>
        </w:rPr>
        <w:t>.</w:t>
      </w:r>
      <w:r w:rsidR="001125E5">
        <w:rPr>
          <w:b/>
          <w:bCs/>
        </w:rPr>
        <w:t xml:space="preserve">  </w:t>
      </w:r>
    </w:p>
    <w:p w14:paraId="18AD499B" w14:textId="77DF1EF2" w:rsidR="00B5302B" w:rsidRPr="009A78AF" w:rsidRDefault="001125E5" w:rsidP="00B5302B">
      <w:pPr>
        <w:rPr>
          <w:sz w:val="24"/>
          <w:szCs w:val="24"/>
        </w:rPr>
      </w:pPr>
      <w:r w:rsidRPr="009A78AF">
        <w:rPr>
          <w:b/>
          <w:bCs/>
          <w:sz w:val="24"/>
          <w:szCs w:val="24"/>
        </w:rPr>
        <w:t>Auch d</w:t>
      </w:r>
      <w:r w:rsidR="00B5302B" w:rsidRPr="009A78AF">
        <w:rPr>
          <w:b/>
          <w:bCs/>
          <w:sz w:val="24"/>
          <w:szCs w:val="24"/>
        </w:rPr>
        <w:t xml:space="preserve">as Erdöl-Erdgas-Museum Twist ist in der Zeit von 13:00 bis 23:00 Uhr </w:t>
      </w:r>
      <w:r w:rsidR="0036586C" w:rsidRPr="009A78AF">
        <w:rPr>
          <w:b/>
          <w:bCs/>
          <w:sz w:val="24"/>
          <w:szCs w:val="24"/>
        </w:rPr>
        <w:t>g</w:t>
      </w:r>
      <w:r w:rsidR="000A0EF9" w:rsidRPr="009A78AF">
        <w:rPr>
          <w:b/>
          <w:bCs/>
          <w:sz w:val="24"/>
          <w:szCs w:val="24"/>
        </w:rPr>
        <w:t>e</w:t>
      </w:r>
      <w:r w:rsidR="0036586C" w:rsidRPr="009A78AF">
        <w:rPr>
          <w:b/>
          <w:bCs/>
          <w:sz w:val="24"/>
          <w:szCs w:val="24"/>
        </w:rPr>
        <w:t>öffnet</w:t>
      </w:r>
      <w:r w:rsidR="00B5302B" w:rsidRPr="009A78AF">
        <w:rPr>
          <w:b/>
          <w:bCs/>
          <w:sz w:val="24"/>
          <w:szCs w:val="24"/>
        </w:rPr>
        <w:t>.</w:t>
      </w:r>
      <w:r w:rsidR="00B5302B" w:rsidRPr="009A78AF">
        <w:rPr>
          <w:sz w:val="24"/>
          <w:szCs w:val="24"/>
        </w:rPr>
        <w:t> </w:t>
      </w:r>
    </w:p>
    <w:p w14:paraId="01065B4D" w14:textId="5BE07468" w:rsidR="00911D4F" w:rsidRDefault="00911D4F" w:rsidP="00B5302B">
      <w:pPr>
        <w:rPr>
          <w:b/>
          <w:bCs/>
        </w:rPr>
      </w:pPr>
      <w:r w:rsidRPr="00911D4F">
        <w:rPr>
          <w:b/>
          <w:bCs/>
        </w:rPr>
        <w:t xml:space="preserve">Ab 13:00 Uhr werden die LKW-Oldtimer-Freunde </w:t>
      </w:r>
      <w:proofErr w:type="spellStart"/>
      <w:r w:rsidRPr="00911D4F">
        <w:rPr>
          <w:b/>
          <w:bCs/>
        </w:rPr>
        <w:t>Klazienaveen</w:t>
      </w:r>
      <w:proofErr w:type="spellEnd"/>
      <w:r w:rsidRPr="00911D4F">
        <w:rPr>
          <w:b/>
          <w:bCs/>
        </w:rPr>
        <w:t xml:space="preserve"> mit 16 „dicken Brummern“ (MAN, Scania, Volvo, Henschel etc.) bei uns Ihre Fahrzeuge </w:t>
      </w:r>
      <w:r>
        <w:rPr>
          <w:b/>
          <w:bCs/>
        </w:rPr>
        <w:t xml:space="preserve">auf dem Busbahnhof vor dem Museum </w:t>
      </w:r>
      <w:r w:rsidRPr="00911D4F">
        <w:rPr>
          <w:b/>
          <w:bCs/>
        </w:rPr>
        <w:t>zeigen</w:t>
      </w:r>
      <w:r>
        <w:rPr>
          <w:b/>
          <w:bCs/>
        </w:rPr>
        <w:t>.</w:t>
      </w:r>
    </w:p>
    <w:p w14:paraId="52048868" w14:textId="0BA202F8" w:rsidR="00B5302B" w:rsidRDefault="00911D4F" w:rsidP="00B5302B">
      <w:r>
        <w:rPr>
          <w:b/>
          <w:bCs/>
        </w:rPr>
        <w:t xml:space="preserve">Um 15:00 Uhr </w:t>
      </w:r>
      <w:r w:rsidRPr="00911D4F">
        <w:t xml:space="preserve">wird der </w:t>
      </w:r>
      <w:r w:rsidR="00B5302B" w:rsidRPr="00911D4F">
        <w:t>Historiker und Journalist</w:t>
      </w:r>
      <w:r w:rsidR="00B5302B" w:rsidRPr="00B5302B">
        <w:rPr>
          <w:b/>
          <w:bCs/>
        </w:rPr>
        <w:t xml:space="preserve"> Manfred Fickers aus Meppen im Museum </w:t>
      </w:r>
      <w:r w:rsidRPr="00911D4F">
        <w:t>zum Thema</w:t>
      </w:r>
      <w:r w:rsidR="00B5302B" w:rsidRPr="00B5302B">
        <w:t xml:space="preserve"> </w:t>
      </w:r>
      <w:r w:rsidR="00B5302B" w:rsidRPr="00B5302B">
        <w:rPr>
          <w:b/>
          <w:bCs/>
        </w:rPr>
        <w:t xml:space="preserve">„Die Bedeutung der Erdölindustrie für die Entwicklung der Gemeinde Twist und des Emslandes“ </w:t>
      </w:r>
      <w:r>
        <w:t>referieren</w:t>
      </w:r>
      <w:r w:rsidR="00B5302B" w:rsidRPr="00B5302B">
        <w:t xml:space="preserve">. </w:t>
      </w:r>
      <w:r>
        <w:t>Er wird dabei auch</w:t>
      </w:r>
      <w:r w:rsidR="00B5302B" w:rsidRPr="00B5302B">
        <w:t xml:space="preserve"> die soziologischen Strukturen der Region damals und heute beleuchten. </w:t>
      </w:r>
      <w:r>
        <w:t>Eine Ergänzung dazu</w:t>
      </w:r>
      <w:r w:rsidR="00B5302B" w:rsidRPr="00B5302B">
        <w:t xml:space="preserve"> die Museumsausstellung „</w:t>
      </w:r>
      <w:r w:rsidR="00B5302B" w:rsidRPr="00911D4F">
        <w:rPr>
          <w:b/>
          <w:bCs/>
        </w:rPr>
        <w:t>Als der Schwarze Weg weiß war</w:t>
      </w:r>
      <w:r w:rsidR="00B5302B" w:rsidRPr="00B5302B">
        <w:t>“ als örtliche</w:t>
      </w:r>
      <w:r>
        <w:t>r</w:t>
      </w:r>
      <w:r w:rsidR="00B5302B" w:rsidRPr="00B5302B">
        <w:t xml:space="preserve"> Beitrag zum 75. Jubiläum des Emslandplans. Hier kann der interessierte Besucher mit Fotos aus der Zeit von 1948 bis 1956 die Aufbauarbeiten der Industrie mit einigen aktuellen Bildern vergleichen. </w:t>
      </w:r>
    </w:p>
    <w:p w14:paraId="12F1CDA8" w14:textId="171BA30C" w:rsidR="00B5302B" w:rsidRPr="0036586C" w:rsidRDefault="00B5302B" w:rsidP="00B5302B">
      <w:pPr>
        <w:rPr>
          <w:b/>
          <w:bCs/>
        </w:rPr>
      </w:pPr>
      <w:r w:rsidRPr="00B5302B">
        <w:t xml:space="preserve">In Vorbereitung sind noch einige Angebote in Verbindung mit </w:t>
      </w:r>
      <w:r w:rsidRPr="00B70744">
        <w:rPr>
          <w:b/>
          <w:bCs/>
        </w:rPr>
        <w:t>Gruppen des Heimatvereins Twist</w:t>
      </w:r>
      <w:r w:rsidRPr="00B5302B">
        <w:t xml:space="preserve">, der Träger des Museums ist. </w:t>
      </w:r>
      <w:r w:rsidR="00A36C0D" w:rsidRPr="0036586C">
        <w:rPr>
          <w:b/>
          <w:bCs/>
        </w:rPr>
        <w:t>Das Back</w:t>
      </w:r>
      <w:r w:rsidR="0036586C" w:rsidRPr="0036586C">
        <w:rPr>
          <w:b/>
          <w:bCs/>
        </w:rPr>
        <w:t>haus</w:t>
      </w:r>
      <w:r w:rsidR="00A36C0D" w:rsidRPr="0036586C">
        <w:rPr>
          <w:b/>
          <w:bCs/>
        </w:rPr>
        <w:t>-Team wird im Holzkohlenbackofen Brot backen, das von den Besuchern gekauft werden kann.</w:t>
      </w:r>
      <w:r w:rsidR="00B70744">
        <w:rPr>
          <w:b/>
          <w:bCs/>
        </w:rPr>
        <w:t xml:space="preserve"> Auch für eine musikalische Unterhaltung ab 18:00 Uhr ist gesorgt.</w:t>
      </w:r>
    </w:p>
    <w:p w14:paraId="616B71A2" w14:textId="316162A9" w:rsidR="00B5302B" w:rsidRDefault="00B5302B" w:rsidP="00B5302B">
      <w:r w:rsidRPr="00A36C0D">
        <w:rPr>
          <w:b/>
          <w:bCs/>
        </w:rPr>
        <w:t>Auf ein Eintrittsgeld wird an diesem Tag verzichtet.</w:t>
      </w:r>
      <w:r w:rsidRPr="00B5302B">
        <w:t xml:space="preserve"> </w:t>
      </w:r>
      <w:r w:rsidRPr="0036586C">
        <w:rPr>
          <w:b/>
          <w:bCs/>
        </w:rPr>
        <w:t>Da das Museum ehrenamtlich geführt wird sind Spenden willkommen.</w:t>
      </w:r>
      <w:r w:rsidRPr="00B5302B">
        <w:t xml:space="preserve"> Während des Besuchs können Getränke erworben werden. Für Kinder sind Besuche in der Rettungskapsel einer ehemaligen Bohrinsel geplant. Zudem kann auf Touchscreens erlebt werden, wie gesucht, nach Erdöl gebohrt, gefördert und letztlich auch </w:t>
      </w:r>
      <w:proofErr w:type="spellStart"/>
      <w:r w:rsidRPr="00B5302B">
        <w:t>Reinöl</w:t>
      </w:r>
      <w:proofErr w:type="spellEnd"/>
      <w:r w:rsidRPr="00B5302B">
        <w:t xml:space="preserve"> verarbeitet wird. Und die neuen VR-Brillen bieten auch kinderfreundliche In</w:t>
      </w:r>
      <w:r w:rsidR="00A36C0D">
        <w:t>formationen an</w:t>
      </w:r>
      <w:r w:rsidR="00326304">
        <w:t>.</w:t>
      </w:r>
    </w:p>
    <w:p w14:paraId="5C4F7C7B" w14:textId="51FA674A" w:rsidR="00A36C0D" w:rsidRPr="00B5302B" w:rsidRDefault="00A36C0D" w:rsidP="00B5302B">
      <w:r>
        <w:t xml:space="preserve">Weiteres Auskünfte </w:t>
      </w:r>
      <w:r w:rsidR="00326304">
        <w:t xml:space="preserve">zum Programm </w:t>
      </w:r>
      <w:r>
        <w:t xml:space="preserve">während der Öffnungszeiten des Museums </w:t>
      </w:r>
      <w:r w:rsidR="000A0EF9">
        <w:br/>
      </w:r>
      <w:r w:rsidR="00326304">
        <w:t xml:space="preserve">unter </w:t>
      </w:r>
      <w:r>
        <w:t>Tel. 05936</w:t>
      </w:r>
      <w:r w:rsidR="000A0EF9">
        <w:t>/</w:t>
      </w:r>
      <w:r>
        <w:t xml:space="preserve"> 933082</w:t>
      </w:r>
      <w:r w:rsidR="00326304">
        <w:t>.</w:t>
      </w:r>
    </w:p>
    <w:p w14:paraId="4362F3A5" w14:textId="77777777" w:rsidR="002B66E0" w:rsidRDefault="002B66E0"/>
    <w:sectPr w:rsidR="002B66E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02B"/>
    <w:rsid w:val="0004138A"/>
    <w:rsid w:val="000A0EF9"/>
    <w:rsid w:val="000B06B5"/>
    <w:rsid w:val="001125E5"/>
    <w:rsid w:val="00145C48"/>
    <w:rsid w:val="00214E03"/>
    <w:rsid w:val="002B66E0"/>
    <w:rsid w:val="002F4BBB"/>
    <w:rsid w:val="00326304"/>
    <w:rsid w:val="0036586C"/>
    <w:rsid w:val="00402E24"/>
    <w:rsid w:val="00510548"/>
    <w:rsid w:val="00770269"/>
    <w:rsid w:val="007E7E8B"/>
    <w:rsid w:val="00911D4F"/>
    <w:rsid w:val="00934110"/>
    <w:rsid w:val="009A78AF"/>
    <w:rsid w:val="00A36C0D"/>
    <w:rsid w:val="00B5302B"/>
    <w:rsid w:val="00B70744"/>
    <w:rsid w:val="00B96A98"/>
    <w:rsid w:val="00D5089D"/>
    <w:rsid w:val="00E20E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2AADF"/>
  <w15:chartTrackingRefBased/>
  <w15:docId w15:val="{A74E0727-C9F8-4279-A3A0-3FFE4F6D4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530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B530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B5302B"/>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B5302B"/>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5302B"/>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5302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5302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5302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5302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5302B"/>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B5302B"/>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B5302B"/>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B5302B"/>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5302B"/>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B5302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5302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5302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5302B"/>
    <w:rPr>
      <w:rFonts w:eastAsiaTheme="majorEastAsia" w:cstheme="majorBidi"/>
      <w:color w:val="272727" w:themeColor="text1" w:themeTint="D8"/>
    </w:rPr>
  </w:style>
  <w:style w:type="paragraph" w:styleId="Titel">
    <w:name w:val="Title"/>
    <w:basedOn w:val="Standard"/>
    <w:next w:val="Standard"/>
    <w:link w:val="TitelZchn"/>
    <w:uiPriority w:val="10"/>
    <w:qFormat/>
    <w:rsid w:val="00B530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5302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5302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5302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5302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5302B"/>
    <w:rPr>
      <w:i/>
      <w:iCs/>
      <w:color w:val="404040" w:themeColor="text1" w:themeTint="BF"/>
    </w:rPr>
  </w:style>
  <w:style w:type="paragraph" w:styleId="Listenabsatz">
    <w:name w:val="List Paragraph"/>
    <w:basedOn w:val="Standard"/>
    <w:uiPriority w:val="34"/>
    <w:qFormat/>
    <w:rsid w:val="00B5302B"/>
    <w:pPr>
      <w:ind w:left="720"/>
      <w:contextualSpacing/>
    </w:pPr>
  </w:style>
  <w:style w:type="character" w:styleId="IntensiveHervorhebung">
    <w:name w:val="Intense Emphasis"/>
    <w:basedOn w:val="Absatz-Standardschriftart"/>
    <w:uiPriority w:val="21"/>
    <w:qFormat/>
    <w:rsid w:val="00B5302B"/>
    <w:rPr>
      <w:i/>
      <w:iCs/>
      <w:color w:val="2F5496" w:themeColor="accent1" w:themeShade="BF"/>
    </w:rPr>
  </w:style>
  <w:style w:type="paragraph" w:styleId="IntensivesZitat">
    <w:name w:val="Intense Quote"/>
    <w:basedOn w:val="Standard"/>
    <w:next w:val="Standard"/>
    <w:link w:val="IntensivesZitatZchn"/>
    <w:uiPriority w:val="30"/>
    <w:qFormat/>
    <w:rsid w:val="00B530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B5302B"/>
    <w:rPr>
      <w:i/>
      <w:iCs/>
      <w:color w:val="2F5496" w:themeColor="accent1" w:themeShade="BF"/>
    </w:rPr>
  </w:style>
  <w:style w:type="character" w:styleId="IntensiverVerweis">
    <w:name w:val="Intense Reference"/>
    <w:basedOn w:val="Absatz-Standardschriftart"/>
    <w:uiPriority w:val="32"/>
    <w:qFormat/>
    <w:rsid w:val="00B5302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1660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Museum EEM</dc:creator>
  <cp:keywords/>
  <dc:description/>
  <cp:lastModifiedBy>Museum EEM</cp:lastModifiedBy>
  <cp:revision>16</cp:revision>
  <dcterms:created xsi:type="dcterms:W3CDTF">2026-08-11T08:25:00Z</dcterms:created>
  <dcterms:modified xsi:type="dcterms:W3CDTF">2026-08-27T10:32:00Z</dcterms:modified>
</cp:coreProperties>
</file>